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Search and Explore Tutorial Video Script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Now we’ll take a look at how to find information on </w:t>
      </w:r>
      <w:r w:rsidDel="00000000" w:rsidR="00000000" w:rsidRPr="00000000">
        <w:rPr>
          <w:i w:val="1"/>
          <w:rtl w:val="0"/>
        </w:rPr>
        <w:t xml:space="preserve">Kids</w:t>
      </w:r>
      <w:r w:rsidDel="00000000" w:rsidR="00000000" w:rsidRPr="00000000">
        <w:rPr>
          <w:rtl w:val="0"/>
        </w:rPr>
        <w:t xml:space="preserve"> because that’s where most users would start. The home page offers two different ways to access content. First, if you’re not exactly sure what you’re looking for today and you just want to browse the rich content on </w:t>
      </w:r>
      <w:r w:rsidDel="00000000" w:rsidR="00000000" w:rsidRPr="00000000">
        <w:rPr>
          <w:i w:val="1"/>
          <w:rtl w:val="0"/>
        </w:rPr>
        <w:t xml:space="preserve">Kids</w:t>
      </w:r>
      <w:r w:rsidDel="00000000" w:rsidR="00000000" w:rsidRPr="00000000">
        <w:rPr>
          <w:rtl w:val="0"/>
        </w:rPr>
        <w:t xml:space="preserve">, </w:t>
      </w:r>
      <w:r w:rsidDel="00000000" w:rsidR="00000000" w:rsidRPr="00000000">
        <w:rPr>
          <w:rtl w:val="0"/>
        </w:rPr>
        <w:t xml:space="preserve">click explore</w:t>
      </w:r>
      <w:r w:rsidDel="00000000" w:rsidR="00000000" w:rsidRPr="00000000">
        <w:rPr>
          <w:rtl w:val="0"/>
        </w:rPr>
        <w:t xml:space="preserv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the explore section, formerly known as article browse, we’ve increased visual cues and interactivity and renamed the feature to something kids would better understand. Users are encouraged to “dig in” to one of the topics on the screen, which include arts, history and government, living things, people, places, science and mathematics, sports and hobbies, and world religions.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rtl w:val="0"/>
        </w:rPr>
        <w:t xml:space="preserve">Users can then “dig deeper” into their discovery</w:t>
      </w:r>
      <w:r w:rsidDel="00000000" w:rsidR="00000000" w:rsidRPr="00000000">
        <w:rPr>
          <w:b w:val="1"/>
          <w:rtl w:val="0"/>
        </w:rPr>
        <w:t xml:space="preserve">.</w:t>
      </w:r>
      <w:r w:rsidDel="00000000" w:rsidR="00000000" w:rsidRPr="00000000">
        <w:rPr>
          <w:rtl w:val="0"/>
        </w:rPr>
        <w:t xml:space="preserve"> when you’ve reached the last browse level, you’ll find search results listing everything matching the browse category in both images and article links.</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So here we see a list of all the articles related to mountains of which there are 30. In the top right corner, click more information to reveal just the photos and videos.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Next, we’ll look at how to conduct a search for a topic. This is perhaps the most common way to find information on </w:t>
      </w:r>
      <w:r w:rsidDel="00000000" w:rsidR="00000000" w:rsidRPr="00000000">
        <w:rPr>
          <w:i w:val="1"/>
          <w:rtl w:val="0"/>
        </w:rPr>
        <w:t xml:space="preserve">Kids</w:t>
      </w:r>
      <w:r w:rsidDel="00000000" w:rsidR="00000000" w:rsidRPr="00000000">
        <w:rPr>
          <w:rtl w:val="0"/>
        </w:rPr>
        <w:t xml:space="preserve">. Click into the search bar and enter a search term here. I’m going to try to look up “plants.” Notice that the predictive search gives article suggestions as the user types keywords. Choosing one of these options will take you directly to the article.</w:t>
      </w:r>
    </w:p>
    <w:p w:rsidR="00000000" w:rsidDel="00000000" w:rsidP="00000000" w:rsidRDefault="00000000" w:rsidRPr="00000000" w14:paraId="0000000C">
      <w:pPr>
        <w:rPr/>
      </w:pP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