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eBooks Save Content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we’ll look at how to save content on eBooks. First, in order to save anything on eBooks, you must log in to your My World Book account. To do this, click the “Profile” button in the top-right corner. You’ll notice that you're signed in as a guest. You can still use all of the functions of eBooks signed in as a guest, but you won't be able to save any of them. So you won't be able to save favorite titles or save annotations or bookmarks. In order to do those things, you must sign in to your My World Book account. If you have one already, click “Sign Out.” This will bring you to a login page where you can enter your information. If you do not have a My World Book account, click “Create an Account” and follow the easy steps to set up a new account.</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Once you’re signed in, clicking “Profile” will show your username. Now that you're logged in, you'll be able to save your favorite tiles to the Favorites tab. You’ll notice that I have two titles saved there now, and I can add as many more as I want by clicking the star in the top right corner of a book cover. eBooks will also remember the titles that you’ve recently viewed.</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In addition to saving your Favorites and your Recently Viewed, being logged into your My World Book account will allow you to save bookmarks and annotations. On the left hand side, there’s a button called “My Data,” which compiles all your highlights and notes throughout a text. Being logged in allows you to come back to these at any time.</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Additionally, being logged in acts as a bookmark in and of itself. If you leave a book before you finish it, the next time you open it, it will open back to the page that you were on when you last viewed the book.</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